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2148F" w14:textId="77777777" w:rsidR="008733DF" w:rsidRPr="00646744" w:rsidRDefault="008733DF" w:rsidP="00646744">
      <w:pPr>
        <w:rPr>
          <w:b/>
        </w:rPr>
      </w:pPr>
      <w:r w:rsidRPr="00646744">
        <w:rPr>
          <w:b/>
        </w:rPr>
        <w:t>NASCE Annual Report 2011</w:t>
      </w:r>
    </w:p>
    <w:p w14:paraId="204B8B31" w14:textId="77777777" w:rsidR="008733DF" w:rsidRPr="00646744" w:rsidRDefault="008733DF" w:rsidP="00646744"/>
    <w:p w14:paraId="0D279718" w14:textId="77777777" w:rsidR="00646744" w:rsidRPr="00646744" w:rsidRDefault="00646744" w:rsidP="00646744">
      <w:pPr>
        <w:ind w:firstLine="360"/>
      </w:pPr>
      <w:r w:rsidRPr="00646744">
        <w:t>The inaugural meeting of the North American Society for Comparative Endocrinology (NASCE2011) was held in the Michigan League at the University of Michigan, Ann Arbor, July 13-16, 2011. The NASCE2011 conference had ~300 attendees, with 239 abstracts submitted. Also, the 7</w:t>
      </w:r>
      <w:r w:rsidRPr="00646744">
        <w:rPr>
          <w:vertAlign w:val="superscript"/>
        </w:rPr>
        <w:t>th</w:t>
      </w:r>
      <w:r w:rsidRPr="00646744">
        <w:t xml:space="preserve"> International Symposium on Amphibian and Reptilian Endocrinology and Neurobiology (ISAREN2011) was held in Ann Arbor two days before NASCE2011 (July 11-13, 2011). The ISAREN2011 conference had ~100 attendees, with 68 abstracts submitted. The two conferences overlapped on July 13, with a joint ISAREN/NASCE plenary lecture (the opening lecture of NASCE2011) presented by Professor Louis </w:t>
      </w:r>
      <w:proofErr w:type="spellStart"/>
      <w:r w:rsidRPr="00646744">
        <w:t>Guillette</w:t>
      </w:r>
      <w:proofErr w:type="spellEnd"/>
      <w:r w:rsidRPr="00646744">
        <w:t xml:space="preserve"> of the Medical College of South Carolina. The majority of attendees to ISAREN2011 stayed for NASCE2011. Accepted abstracts for the two conferences were published in the online, open access journal </w:t>
      </w:r>
      <w:r w:rsidRPr="00646744">
        <w:rPr>
          <w:rStyle w:val="Emphasis"/>
          <w:b/>
          <w:bCs/>
        </w:rPr>
        <w:t>Frontiers in Endocrinology</w:t>
      </w:r>
      <w:r w:rsidRPr="00646744">
        <w:t>.</w:t>
      </w:r>
    </w:p>
    <w:p w14:paraId="42DC215A" w14:textId="77777777" w:rsidR="00646744" w:rsidRPr="00646744" w:rsidRDefault="00646744" w:rsidP="00646744">
      <w:pPr>
        <w:ind w:firstLine="360"/>
      </w:pPr>
      <w:r w:rsidRPr="00646744">
        <w:rPr>
          <w:rFonts w:eastAsia="Times New Roman"/>
          <w:color w:val="000000"/>
        </w:rPr>
        <w:t>The</w:t>
      </w:r>
      <w:r w:rsidRPr="00646744">
        <w:rPr>
          <w:rFonts w:eastAsia="Times New Roman"/>
          <w:b/>
          <w:bCs/>
          <w:color w:val="000000"/>
        </w:rPr>
        <w:t xml:space="preserve"> </w:t>
      </w:r>
      <w:r w:rsidRPr="00646744">
        <w:rPr>
          <w:rFonts w:eastAsia="Times New Roman"/>
          <w:bCs/>
          <w:color w:val="000000"/>
        </w:rPr>
        <w:t xml:space="preserve">NASCE </w:t>
      </w:r>
      <w:r w:rsidRPr="00646744">
        <w:rPr>
          <w:rFonts w:eastAsia="Times New Roman"/>
          <w:color w:val="000000"/>
        </w:rPr>
        <w:t xml:space="preserve">is an interdisciplinary scientific organization dedicated to the study of comparative, evolutionary, ecological and model systems endocrinology, </w:t>
      </w:r>
      <w:r w:rsidRPr="00646744">
        <w:t xml:space="preserve">and with a goal to increase the visibility and cohesiveness of the field of comparative endocrinology within North America. </w:t>
      </w:r>
      <w:r w:rsidRPr="00646744">
        <w:rPr>
          <w:rFonts w:eastAsia="Times New Roman"/>
          <w:color w:val="000000"/>
        </w:rPr>
        <w:t>It was founded in 2010 by Professors Carlos Arámburo (Mexico), Robert Denver (USA) and Vance Trudeau (Canada)</w:t>
      </w:r>
      <w:r w:rsidRPr="00646744">
        <w:t xml:space="preserve">. Members of the NASCE conduct basic research in diverse </w:t>
      </w:r>
      <w:r w:rsidRPr="00646744">
        <w:rPr>
          <w:rFonts w:eastAsia="Times New Roman"/>
        </w:rPr>
        <w:t xml:space="preserve">areas of the life sciences, such as the development of alternative animal model systems for discovery of novel hormones and hormone-signaling pathways; the discovery of new pharmaceuticals to treat human disease; </w:t>
      </w:r>
      <w:r w:rsidRPr="00646744">
        <w:t xml:space="preserve">the design of hormonally-based strategies for pest control; </w:t>
      </w:r>
      <w:r w:rsidRPr="00646744">
        <w:rPr>
          <w:rFonts w:eastAsia="Times New Roman"/>
        </w:rPr>
        <w:t>the development of sensitive, representative and high-throughput endocrine-screening assays for endocrine disrupting chemicals (EDCs); the analysis of the impact of global climatic change on animal populations; the elucidation of pathways and mechanisms of evolution through the study of endocrine genes and structures; and the development of more efficient means for the production of animal protein to feed the world’s growing human population.</w:t>
      </w:r>
      <w:r w:rsidRPr="00646744">
        <w:t xml:space="preserve"> The NASCE is distinguished from other professional societies in North America in that it serves scientists who, in addition to conducting research on biomedically important species like rodents and nonhuman primates, as part of their profession study diverse species including nonmammalian animal model organisms and wild species. </w:t>
      </w:r>
    </w:p>
    <w:p w14:paraId="11F844ED" w14:textId="77777777" w:rsidR="00646744" w:rsidRPr="00646744" w:rsidRDefault="00646744" w:rsidP="00646744">
      <w:pPr>
        <w:ind w:firstLine="360"/>
        <w:rPr>
          <w:bCs/>
        </w:rPr>
      </w:pPr>
      <w:r w:rsidRPr="00646744">
        <w:t xml:space="preserve">The annual meetings of the NASCE and its official journal, </w:t>
      </w:r>
      <w:r w:rsidRPr="00646744">
        <w:rPr>
          <w:i/>
        </w:rPr>
        <w:t xml:space="preserve">General and Comparative Endocrinology, </w:t>
      </w:r>
      <w:r w:rsidRPr="00646744">
        <w:t xml:space="preserve">to provide essential forums for the communication and exchange of discoveries and ideas in the field of comparative endocrinology. The NASCE will affiliate with the International Federation of Comparative Endocrine Societies (IFCES) at the next International Congress on Comparative Endocrinology to be held in Barcelona, Spain July 2013. The NASCE also maintains close ties with similar societies in Europe (European Society of Comparative Endocrinologists) and Asia (Asia and Oceania Society for Comparative Endocrinology; Japan Society for Comparative Endocrinology). Meetings of the NASCE will be held every other year, with the second meeting planned for May 22-24, 2013 </w:t>
      </w:r>
      <w:r w:rsidRPr="00646744">
        <w:rPr>
          <w:bCs/>
        </w:rPr>
        <w:t xml:space="preserve">at the Universidad Nacional </w:t>
      </w:r>
      <w:proofErr w:type="spellStart"/>
      <w:r w:rsidRPr="00646744">
        <w:rPr>
          <w:bCs/>
        </w:rPr>
        <w:t>Autónoma</w:t>
      </w:r>
      <w:proofErr w:type="spellEnd"/>
      <w:r w:rsidRPr="00646744">
        <w:rPr>
          <w:bCs/>
        </w:rPr>
        <w:t xml:space="preserve"> de México (UNAM), Campus UNAM-</w:t>
      </w:r>
      <w:proofErr w:type="spellStart"/>
      <w:r w:rsidRPr="00646744">
        <w:rPr>
          <w:bCs/>
        </w:rPr>
        <w:t>Juriquilla</w:t>
      </w:r>
      <w:proofErr w:type="spellEnd"/>
      <w:r w:rsidRPr="00646744">
        <w:rPr>
          <w:bCs/>
        </w:rPr>
        <w:t xml:space="preserve">, Querétaro, México. The meeting will be hosted by Prof. </w:t>
      </w:r>
      <w:r w:rsidRPr="00646744">
        <w:rPr>
          <w:rFonts w:eastAsia="Times New Roman"/>
          <w:color w:val="000000"/>
        </w:rPr>
        <w:t>Carlos Arámburo</w:t>
      </w:r>
      <w:r w:rsidRPr="00646744">
        <w:rPr>
          <w:bCs/>
        </w:rPr>
        <w:t xml:space="preserve">.  </w:t>
      </w:r>
    </w:p>
    <w:p w14:paraId="7C78F9A8" w14:textId="77777777" w:rsidR="00646744" w:rsidRDefault="00646744" w:rsidP="00646744">
      <w:pPr>
        <w:autoSpaceDE w:val="0"/>
        <w:autoSpaceDN w:val="0"/>
        <w:adjustRightInd w:val="0"/>
        <w:ind w:firstLine="360"/>
        <w:rPr>
          <w:color w:val="000000"/>
        </w:rPr>
      </w:pPr>
      <w:r w:rsidRPr="00646744">
        <w:rPr>
          <w:color w:val="000000"/>
        </w:rPr>
        <w:t xml:space="preserve">The NASCE2011 conference had seven plenary lectures, twenty symposia, and two poster sessions held in the Michigan League Ballroom (a venue featured in the recent George Clooney film “The Ides of March”). Plenary lecturers included: </w:t>
      </w:r>
      <w:r w:rsidRPr="00646744">
        <w:rPr>
          <w:b/>
          <w:bCs/>
        </w:rPr>
        <w:t xml:space="preserve">Louis </w:t>
      </w:r>
      <w:proofErr w:type="spellStart"/>
      <w:r w:rsidRPr="00646744">
        <w:rPr>
          <w:b/>
          <w:bCs/>
        </w:rPr>
        <w:t>Guillette</w:t>
      </w:r>
      <w:proofErr w:type="spellEnd"/>
      <w:r w:rsidRPr="00646744">
        <w:rPr>
          <w:b/>
          <w:bCs/>
        </w:rPr>
        <w:t xml:space="preserve">, Jr. </w:t>
      </w:r>
      <w:r w:rsidRPr="00646744">
        <w:t xml:space="preserve">Professor, Medical University of South Carolina and Hollings Marine Laboratory, SC, U.S.A. </w:t>
      </w:r>
      <w:r w:rsidRPr="00646744">
        <w:rPr>
          <w:i/>
          <w:iCs/>
        </w:rPr>
        <w:t xml:space="preserve">“Scrambled genes and ovaries: environmental contaminants and the developing gonad”; </w:t>
      </w:r>
      <w:r w:rsidRPr="00646744">
        <w:rPr>
          <w:b/>
          <w:bCs/>
        </w:rPr>
        <w:t xml:space="preserve">Carmen Clapp </w:t>
      </w:r>
      <w:r w:rsidRPr="00646744">
        <w:lastRenderedPageBreak/>
        <w:t xml:space="preserve">Professor, National University of Mexico, Queretaro, Mexico </w:t>
      </w:r>
      <w:r w:rsidRPr="00646744">
        <w:rPr>
          <w:i/>
          <w:iCs/>
        </w:rPr>
        <w:t>“Prolactin: new functions for an old hormone”;</w:t>
      </w:r>
      <w:r w:rsidRPr="00646744">
        <w:rPr>
          <w:b/>
          <w:bCs/>
        </w:rPr>
        <w:t xml:space="preserve"> Michael O’Connor </w:t>
      </w:r>
      <w:r w:rsidRPr="00646744">
        <w:t xml:space="preserve">Professor, University of Minnesota, MN, U.S.A. </w:t>
      </w:r>
      <w:r w:rsidRPr="00646744">
        <w:rPr>
          <w:i/>
          <w:iCs/>
        </w:rPr>
        <w:t>“Vesicle mediated secretion of ecdysone from the Drosophila prothoracic gland”;</w:t>
      </w:r>
      <w:r w:rsidRPr="00646744">
        <w:rPr>
          <w:b/>
          <w:bCs/>
        </w:rPr>
        <w:t xml:space="preserve"> Tony Williams </w:t>
      </w:r>
      <w:r w:rsidRPr="00646744">
        <w:t xml:space="preserve">Professor, Simon Fraser University, BC, Canada </w:t>
      </w:r>
      <w:r w:rsidRPr="00646744">
        <w:rPr>
          <w:i/>
          <w:iCs/>
        </w:rPr>
        <w:t>“Hormones, life-history, and phenotypic variation”</w:t>
      </w:r>
      <w:r w:rsidRPr="00646744">
        <w:rPr>
          <w:b/>
          <w:bCs/>
        </w:rPr>
        <w:t xml:space="preserve"> ; Vincent </w:t>
      </w:r>
      <w:proofErr w:type="spellStart"/>
      <w:r w:rsidRPr="00646744">
        <w:rPr>
          <w:b/>
          <w:bCs/>
        </w:rPr>
        <w:t>Laudet</w:t>
      </w:r>
      <w:proofErr w:type="spellEnd"/>
      <w:r w:rsidRPr="00646744">
        <w:rPr>
          <w:b/>
          <w:bCs/>
        </w:rPr>
        <w:t xml:space="preserve"> </w:t>
      </w:r>
      <w:r w:rsidRPr="00646744">
        <w:t xml:space="preserve">Professor, Ecole </w:t>
      </w:r>
      <w:proofErr w:type="spellStart"/>
      <w:r w:rsidRPr="00646744">
        <w:t>Normale</w:t>
      </w:r>
      <w:proofErr w:type="spellEnd"/>
      <w:r w:rsidRPr="00646744">
        <w:t xml:space="preserve"> Supérieure de Lyon, France </w:t>
      </w:r>
      <w:r w:rsidRPr="00646744">
        <w:rPr>
          <w:i/>
          <w:iCs/>
        </w:rPr>
        <w:t xml:space="preserve">“Origin and evolution of metamorphosis and thyroid hormones”; </w:t>
      </w:r>
      <w:r w:rsidRPr="00646744">
        <w:rPr>
          <w:b/>
          <w:bCs/>
        </w:rPr>
        <w:t xml:space="preserve">Elizabeth Adkins-Regan </w:t>
      </w:r>
      <w:r w:rsidRPr="00646744">
        <w:t xml:space="preserve">Professor, Cornell University, Ithaca, New York, U.S.A. </w:t>
      </w:r>
      <w:r w:rsidRPr="00646744">
        <w:rPr>
          <w:i/>
          <w:iCs/>
        </w:rPr>
        <w:t xml:space="preserve">“Hormonal organization and activation: evolutionary implications and questions”; </w:t>
      </w:r>
      <w:r w:rsidRPr="00646744">
        <w:rPr>
          <w:iCs/>
        </w:rPr>
        <w:t xml:space="preserve">and </w:t>
      </w:r>
      <w:r w:rsidRPr="00646744">
        <w:rPr>
          <w:b/>
          <w:bCs/>
        </w:rPr>
        <w:t xml:space="preserve">Robert Millar </w:t>
      </w:r>
      <w:r w:rsidRPr="00646744">
        <w:t xml:space="preserve">Professor, University of Edinburgh, Scotland </w:t>
      </w:r>
      <w:r w:rsidRPr="00646744">
        <w:rPr>
          <w:i/>
          <w:iCs/>
        </w:rPr>
        <w:t>“The evolution and function of GnRH and GnRH-like ligands and receptors: a model of biomedical translation of comparative endocrinology”.</w:t>
      </w:r>
      <w:r w:rsidRPr="00646744">
        <w:rPr>
          <w:color w:val="000000"/>
        </w:rPr>
        <w:t xml:space="preserve"> </w:t>
      </w:r>
    </w:p>
    <w:p w14:paraId="480E9FC3" w14:textId="77777777" w:rsidR="00646744" w:rsidRPr="00646744" w:rsidRDefault="00646744" w:rsidP="00646744">
      <w:pPr>
        <w:autoSpaceDE w:val="0"/>
        <w:autoSpaceDN w:val="0"/>
        <w:adjustRightInd w:val="0"/>
        <w:ind w:firstLine="360"/>
        <w:rPr>
          <w:color w:val="000000"/>
        </w:rPr>
      </w:pPr>
    </w:p>
    <w:p w14:paraId="7413CDE2" w14:textId="77777777" w:rsidR="00646744" w:rsidRPr="00646744" w:rsidRDefault="00646744" w:rsidP="00646744">
      <w:pPr>
        <w:autoSpaceDE w:val="0"/>
        <w:autoSpaceDN w:val="0"/>
        <w:adjustRightInd w:val="0"/>
        <w:ind w:firstLine="360"/>
        <w:rPr>
          <w:color w:val="000000"/>
        </w:rPr>
      </w:pPr>
      <w:r w:rsidRPr="00646744">
        <w:rPr>
          <w:color w:val="000000"/>
        </w:rPr>
        <w:t xml:space="preserve">The NASCE2011 symposia covered a broad spectrum of topics of interest to comparative endocrinologists: </w:t>
      </w:r>
    </w:p>
    <w:p w14:paraId="36CE5355" w14:textId="77777777" w:rsidR="00646744" w:rsidRPr="00646744" w:rsidRDefault="00646744" w:rsidP="00646744">
      <w:pPr>
        <w:autoSpaceDE w:val="0"/>
        <w:autoSpaceDN w:val="0"/>
        <w:adjustRightInd w:val="0"/>
        <w:ind w:left="720" w:hanging="360"/>
      </w:pPr>
      <w:r w:rsidRPr="00646744">
        <w:t>S1. Endocrine disruption: Impacts on wildlife</w:t>
      </w:r>
    </w:p>
    <w:p w14:paraId="245FC404" w14:textId="77777777" w:rsidR="00646744" w:rsidRPr="00646744" w:rsidRDefault="00646744" w:rsidP="00646744">
      <w:pPr>
        <w:autoSpaceDE w:val="0"/>
        <w:autoSpaceDN w:val="0"/>
        <w:adjustRightInd w:val="0"/>
        <w:ind w:left="720" w:hanging="360"/>
      </w:pPr>
      <w:r w:rsidRPr="00646744">
        <w:t>S2. Insulin/IGF signaling in longevity regulation: New insights from animal models</w:t>
      </w:r>
    </w:p>
    <w:p w14:paraId="08EF82A8" w14:textId="77777777" w:rsidR="00646744" w:rsidRPr="00646744" w:rsidRDefault="00646744" w:rsidP="00646744">
      <w:pPr>
        <w:autoSpaceDE w:val="0"/>
        <w:autoSpaceDN w:val="0"/>
        <w:adjustRightInd w:val="0"/>
        <w:ind w:left="720" w:hanging="360"/>
      </w:pPr>
      <w:r w:rsidRPr="00646744">
        <w:t>S3. Tick, tock, setting the clock: Hormones and biological rhythms</w:t>
      </w:r>
    </w:p>
    <w:p w14:paraId="67741928" w14:textId="77777777" w:rsidR="00646744" w:rsidRPr="00646744" w:rsidRDefault="00646744" w:rsidP="00646744">
      <w:pPr>
        <w:autoSpaceDE w:val="0"/>
        <w:autoSpaceDN w:val="0"/>
        <w:adjustRightInd w:val="0"/>
        <w:ind w:left="720" w:hanging="360"/>
      </w:pPr>
      <w:r w:rsidRPr="00646744">
        <w:t>S4. Endocrine-immune system interactions</w:t>
      </w:r>
    </w:p>
    <w:p w14:paraId="6BF60139" w14:textId="77777777" w:rsidR="00646744" w:rsidRPr="00646744" w:rsidRDefault="00646744" w:rsidP="00646744">
      <w:pPr>
        <w:autoSpaceDE w:val="0"/>
        <w:autoSpaceDN w:val="0"/>
        <w:adjustRightInd w:val="0"/>
        <w:ind w:left="720" w:hanging="360"/>
      </w:pPr>
      <w:r w:rsidRPr="00646744">
        <w:t>S5. Evolution of polypeptide hormones and their receptors</w:t>
      </w:r>
    </w:p>
    <w:p w14:paraId="5799E4E9" w14:textId="77777777" w:rsidR="00646744" w:rsidRPr="00646744" w:rsidRDefault="00646744" w:rsidP="00646744">
      <w:pPr>
        <w:autoSpaceDE w:val="0"/>
        <w:autoSpaceDN w:val="0"/>
        <w:adjustRightInd w:val="0"/>
        <w:ind w:left="720" w:hanging="360"/>
      </w:pPr>
      <w:r w:rsidRPr="00646744">
        <w:t>S6. Endocrine control of growth, body size and allometric scaling</w:t>
      </w:r>
    </w:p>
    <w:p w14:paraId="45EFAC90" w14:textId="77777777" w:rsidR="00646744" w:rsidRPr="00646744" w:rsidRDefault="00646744" w:rsidP="00646744">
      <w:pPr>
        <w:autoSpaceDE w:val="0"/>
        <w:autoSpaceDN w:val="0"/>
        <w:adjustRightInd w:val="0"/>
        <w:ind w:left="720" w:hanging="360"/>
      </w:pPr>
      <w:r w:rsidRPr="00646744">
        <w:t>S7. Sex determination and differentiation (cosponsored by ISAREN and NASCE)</w:t>
      </w:r>
    </w:p>
    <w:p w14:paraId="16BBFC10" w14:textId="77777777" w:rsidR="00646744" w:rsidRPr="00646744" w:rsidRDefault="00646744" w:rsidP="00646744">
      <w:pPr>
        <w:autoSpaceDE w:val="0"/>
        <w:autoSpaceDN w:val="0"/>
        <w:adjustRightInd w:val="0"/>
        <w:ind w:left="720" w:hanging="360"/>
      </w:pPr>
      <w:r w:rsidRPr="00646744">
        <w:t>S8. Hormone action in neural development and plasticity</w:t>
      </w:r>
    </w:p>
    <w:p w14:paraId="44C1ACEE" w14:textId="77777777" w:rsidR="00646744" w:rsidRPr="00646744" w:rsidRDefault="00646744" w:rsidP="00646744">
      <w:pPr>
        <w:autoSpaceDE w:val="0"/>
        <w:autoSpaceDN w:val="0"/>
        <w:adjustRightInd w:val="0"/>
        <w:ind w:left="720" w:hanging="360"/>
      </w:pPr>
      <w:r w:rsidRPr="00646744">
        <w:t>S9. Extreme endocrinology: Physiological and behavioral adaptation to extreme environments</w:t>
      </w:r>
    </w:p>
    <w:p w14:paraId="55140C5D" w14:textId="77777777" w:rsidR="00646744" w:rsidRPr="00646744" w:rsidRDefault="00646744" w:rsidP="00646744">
      <w:pPr>
        <w:autoSpaceDE w:val="0"/>
        <w:autoSpaceDN w:val="0"/>
        <w:adjustRightInd w:val="0"/>
        <w:ind w:left="720" w:hanging="360"/>
      </w:pPr>
      <w:r w:rsidRPr="00646744">
        <w:t>S10. Iodothyronine actions throughout the life cycle</w:t>
      </w:r>
    </w:p>
    <w:p w14:paraId="7D2B26D2" w14:textId="77777777" w:rsidR="00646744" w:rsidRPr="00646744" w:rsidRDefault="00646744" w:rsidP="00646744">
      <w:pPr>
        <w:autoSpaceDE w:val="0"/>
        <w:autoSpaceDN w:val="0"/>
        <w:adjustRightInd w:val="0"/>
        <w:ind w:left="720" w:hanging="360"/>
      </w:pPr>
      <w:r w:rsidRPr="00646744">
        <w:t>S11. Nuclear hormone receptors: evolution and roles in development and physiology</w:t>
      </w:r>
    </w:p>
    <w:p w14:paraId="7B7D3AB9" w14:textId="77777777" w:rsidR="00646744" w:rsidRPr="00646744" w:rsidRDefault="00646744" w:rsidP="00646744">
      <w:pPr>
        <w:autoSpaceDE w:val="0"/>
        <w:autoSpaceDN w:val="0"/>
        <w:adjustRightInd w:val="0"/>
        <w:ind w:left="720" w:hanging="360"/>
      </w:pPr>
      <w:r w:rsidRPr="00646744">
        <w:t>S12. Neuroendocrine control of reproduction</w:t>
      </w:r>
    </w:p>
    <w:p w14:paraId="0E42D5E7" w14:textId="77777777" w:rsidR="00646744" w:rsidRPr="00646744" w:rsidRDefault="00646744" w:rsidP="00646744">
      <w:pPr>
        <w:autoSpaceDE w:val="0"/>
        <w:autoSpaceDN w:val="0"/>
        <w:adjustRightInd w:val="0"/>
        <w:ind w:left="720" w:hanging="360"/>
      </w:pPr>
      <w:r w:rsidRPr="00646744">
        <w:t>S13. Ion and water balance</w:t>
      </w:r>
    </w:p>
    <w:p w14:paraId="3514BAC9" w14:textId="77777777" w:rsidR="00646744" w:rsidRPr="00646744" w:rsidRDefault="00646744" w:rsidP="00646744">
      <w:pPr>
        <w:autoSpaceDE w:val="0"/>
        <w:autoSpaceDN w:val="0"/>
        <w:adjustRightInd w:val="0"/>
        <w:ind w:left="720" w:hanging="360"/>
      </w:pPr>
      <w:r w:rsidRPr="00646744">
        <w:t>S14. Coping with environmental change: adaptive roles for neuroendocrine stress pathways</w:t>
      </w:r>
    </w:p>
    <w:p w14:paraId="774E8FE0" w14:textId="77777777" w:rsidR="00646744" w:rsidRPr="00646744" w:rsidRDefault="00646744" w:rsidP="00646744">
      <w:pPr>
        <w:autoSpaceDE w:val="0"/>
        <w:autoSpaceDN w:val="0"/>
        <w:adjustRightInd w:val="0"/>
        <w:ind w:left="720" w:hanging="360"/>
      </w:pPr>
      <w:r w:rsidRPr="00646744">
        <w:t>S15. Ectohormones, environmental chemicals and their perception</w:t>
      </w:r>
    </w:p>
    <w:p w14:paraId="1BF282EE" w14:textId="77777777" w:rsidR="00646744" w:rsidRPr="00646744" w:rsidRDefault="00646744" w:rsidP="00646744">
      <w:pPr>
        <w:autoSpaceDE w:val="0"/>
        <w:autoSpaceDN w:val="0"/>
        <w:adjustRightInd w:val="0"/>
        <w:ind w:left="720" w:hanging="360"/>
      </w:pPr>
      <w:r w:rsidRPr="00646744">
        <w:t>S16. Advances in comparative neuroendocrinology</w:t>
      </w:r>
    </w:p>
    <w:p w14:paraId="4195B65C" w14:textId="77777777" w:rsidR="00646744" w:rsidRPr="00646744" w:rsidRDefault="00646744" w:rsidP="00646744">
      <w:pPr>
        <w:autoSpaceDE w:val="0"/>
        <w:autoSpaceDN w:val="0"/>
        <w:adjustRightInd w:val="0"/>
        <w:ind w:left="720" w:hanging="360"/>
      </w:pPr>
      <w:r w:rsidRPr="00646744">
        <w:t>S17. Hormones and behavior</w:t>
      </w:r>
    </w:p>
    <w:p w14:paraId="2781AF5B" w14:textId="77777777" w:rsidR="00646744" w:rsidRPr="00646744" w:rsidRDefault="00646744" w:rsidP="00646744">
      <w:pPr>
        <w:autoSpaceDE w:val="0"/>
        <w:autoSpaceDN w:val="0"/>
        <w:adjustRightInd w:val="0"/>
        <w:ind w:left="720" w:hanging="360"/>
      </w:pPr>
      <w:r w:rsidRPr="00646744">
        <w:t>S18. Feeding and metabolism</w:t>
      </w:r>
    </w:p>
    <w:p w14:paraId="3530F7EC" w14:textId="77777777" w:rsidR="00646744" w:rsidRDefault="00646744" w:rsidP="00646744">
      <w:pPr>
        <w:autoSpaceDE w:val="0"/>
        <w:autoSpaceDN w:val="0"/>
        <w:adjustRightInd w:val="0"/>
        <w:ind w:left="720" w:hanging="360"/>
      </w:pPr>
      <w:r w:rsidRPr="00646744">
        <w:t>S19. Regulatory pathways controlling gonadal development and gamete maturation</w:t>
      </w:r>
    </w:p>
    <w:p w14:paraId="32A3E59D" w14:textId="77777777" w:rsidR="00646744" w:rsidRPr="00646744" w:rsidRDefault="00646744" w:rsidP="00646744">
      <w:pPr>
        <w:autoSpaceDE w:val="0"/>
        <w:autoSpaceDN w:val="0"/>
        <w:adjustRightInd w:val="0"/>
        <w:ind w:left="720" w:hanging="360"/>
      </w:pPr>
    </w:p>
    <w:p w14:paraId="54AC7972" w14:textId="77777777" w:rsidR="00646744" w:rsidRPr="00646744" w:rsidRDefault="00646744" w:rsidP="00646744">
      <w:pPr>
        <w:autoSpaceDE w:val="0"/>
        <w:autoSpaceDN w:val="0"/>
        <w:adjustRightInd w:val="0"/>
      </w:pPr>
      <w:r w:rsidRPr="00646744">
        <w:t>In addition, there was a special symposium held on the last day to commemorate the 50</w:t>
      </w:r>
      <w:r w:rsidRPr="00646744">
        <w:rPr>
          <w:vertAlign w:val="superscript"/>
        </w:rPr>
        <w:t>th</w:t>
      </w:r>
      <w:r w:rsidRPr="00646744">
        <w:t xml:space="preserve"> anniversary of the journal </w:t>
      </w:r>
      <w:r w:rsidRPr="00646744">
        <w:rPr>
          <w:i/>
          <w:iCs/>
        </w:rPr>
        <w:t>General and Comparative Endocrinology</w:t>
      </w:r>
      <w:r w:rsidRPr="00646744">
        <w:t>. The final plenary lecture presented by Robert Millar was part of the anniversary celebration. The special symposium was sponsored by Elsevier and the Division of Comparative Endocrinology (DCE), Society for Integrative and Comparative Biology (SICB).</w:t>
      </w:r>
    </w:p>
    <w:p w14:paraId="77BBFA34" w14:textId="77777777" w:rsidR="00646744" w:rsidRPr="00646744" w:rsidRDefault="00646744" w:rsidP="00646744">
      <w:pPr>
        <w:autoSpaceDE w:val="0"/>
        <w:autoSpaceDN w:val="0"/>
        <w:adjustRightInd w:val="0"/>
        <w:ind w:firstLine="360"/>
      </w:pPr>
      <w:r w:rsidRPr="00646744">
        <w:rPr>
          <w:color w:val="000000"/>
        </w:rPr>
        <w:t>There were also four panel discussions: “</w:t>
      </w:r>
      <w:r w:rsidRPr="00646744">
        <w:t>Career opportunities and survival strategies for new scientists”, “Publishing in Elsevier journals” and two panels on funding opportunities in comparative endocrinology</w:t>
      </w:r>
      <w:r w:rsidRPr="00646744">
        <w:rPr>
          <w:color w:val="000000"/>
        </w:rPr>
        <w:t xml:space="preserve"> organized by representatives from the National Science Foundation (NSF) of the USA and the National Science and Engineering Research Council (NSERC) of Canada.</w:t>
      </w:r>
    </w:p>
    <w:p w14:paraId="017A9D66" w14:textId="77777777" w:rsidR="00646744" w:rsidRPr="00646744" w:rsidRDefault="00646744" w:rsidP="00646744">
      <w:pPr>
        <w:autoSpaceDE w:val="0"/>
        <w:autoSpaceDN w:val="0"/>
        <w:adjustRightInd w:val="0"/>
        <w:ind w:firstLine="360"/>
      </w:pPr>
      <w:r w:rsidRPr="00646744">
        <w:rPr>
          <w:color w:val="000000"/>
        </w:rPr>
        <w:t>Three technical workshops offered attendees opportunities to enhance their repertoire of research tools:</w:t>
      </w:r>
      <w:r w:rsidRPr="00646744">
        <w:t xml:space="preserve"> </w:t>
      </w:r>
    </w:p>
    <w:p w14:paraId="57F4F2F2" w14:textId="77777777" w:rsidR="00646744" w:rsidRPr="00646744" w:rsidRDefault="00646744" w:rsidP="00646744">
      <w:pPr>
        <w:autoSpaceDE w:val="0"/>
        <w:autoSpaceDN w:val="0"/>
        <w:adjustRightInd w:val="0"/>
        <w:ind w:left="720" w:hanging="360"/>
      </w:pPr>
      <w:r w:rsidRPr="00646744">
        <w:lastRenderedPageBreak/>
        <w:t>W1. Model systems and emerging technologies for endocrine disrupter research and screening</w:t>
      </w:r>
    </w:p>
    <w:p w14:paraId="6B192426" w14:textId="77777777" w:rsidR="00646744" w:rsidRPr="00646744" w:rsidRDefault="00646744" w:rsidP="00646744">
      <w:pPr>
        <w:autoSpaceDE w:val="0"/>
        <w:autoSpaceDN w:val="0"/>
        <w:adjustRightInd w:val="0"/>
        <w:ind w:left="720" w:hanging="360"/>
      </w:pPr>
      <w:r w:rsidRPr="00646744">
        <w:t xml:space="preserve">W2. </w:t>
      </w:r>
      <w:proofErr w:type="spellStart"/>
      <w:r w:rsidRPr="00646744">
        <w:t>Proteopedia</w:t>
      </w:r>
      <w:proofErr w:type="spellEnd"/>
      <w:r w:rsidRPr="00646744">
        <w:t xml:space="preserve"> and other tools for easily accessing structural biological information</w:t>
      </w:r>
    </w:p>
    <w:p w14:paraId="3E8CC33C" w14:textId="77777777" w:rsidR="00646744" w:rsidRDefault="00646744" w:rsidP="00646744">
      <w:pPr>
        <w:autoSpaceDE w:val="0"/>
        <w:autoSpaceDN w:val="0"/>
        <w:adjustRightInd w:val="0"/>
        <w:ind w:left="720" w:hanging="360"/>
      </w:pPr>
      <w:r w:rsidRPr="00646744">
        <w:t>W3. Genomic tools and applications in comparative endocrinology</w:t>
      </w:r>
    </w:p>
    <w:p w14:paraId="392AB156" w14:textId="77777777" w:rsidR="00646744" w:rsidRPr="00646744" w:rsidRDefault="00646744" w:rsidP="00646744">
      <w:pPr>
        <w:autoSpaceDE w:val="0"/>
        <w:autoSpaceDN w:val="0"/>
        <w:adjustRightInd w:val="0"/>
        <w:ind w:left="720" w:hanging="360"/>
        <w:rPr>
          <w:color w:val="000000"/>
        </w:rPr>
      </w:pPr>
    </w:p>
    <w:p w14:paraId="35E1F03B" w14:textId="77777777" w:rsidR="00646744" w:rsidRPr="008447B3" w:rsidRDefault="00646744" w:rsidP="00646744">
      <w:pPr>
        <w:shd w:val="clear" w:color="auto" w:fill="FFFFFF"/>
        <w:ind w:firstLine="360"/>
        <w:rPr>
          <w:b/>
        </w:rPr>
      </w:pPr>
      <w:r w:rsidRPr="008447B3">
        <w:rPr>
          <w:rStyle w:val="Strong"/>
          <w:b w:val="0"/>
        </w:rPr>
        <w:t xml:space="preserve">Forty travel awards were given to trainees attending NASCE2011 and ISAREN2011. There were eleven Trainee Best Paper Awards awarded at NASCE2011. The Best Poster Awards for Masters Students/Undergraduates were given to </w:t>
      </w:r>
      <w:r w:rsidRPr="008447B3">
        <w:rPr>
          <w:bCs/>
        </w:rPr>
        <w:t>David Irwin</w:t>
      </w:r>
      <w:r w:rsidRPr="008447B3">
        <w:rPr>
          <w:b/>
        </w:rPr>
        <w:t xml:space="preserve">, </w:t>
      </w:r>
      <w:r w:rsidRPr="008447B3">
        <w:t>University of Guelph, Canada</w:t>
      </w:r>
      <w:r w:rsidRPr="008447B3">
        <w:rPr>
          <w:b/>
        </w:rPr>
        <w:t xml:space="preserve"> (</w:t>
      </w:r>
      <w:r w:rsidRPr="008447B3">
        <w:rPr>
          <w:rStyle w:val="Strong"/>
          <w:b w:val="0"/>
        </w:rPr>
        <w:t>1st Prize), Pamela Navarrete-Ramirez</w:t>
      </w:r>
      <w:r w:rsidRPr="008447B3">
        <w:rPr>
          <w:b/>
        </w:rPr>
        <w:t xml:space="preserve">, </w:t>
      </w:r>
      <w:r w:rsidRPr="008447B3">
        <w:rPr>
          <w:bCs/>
        </w:rPr>
        <w:t xml:space="preserve">Universidad Nacional </w:t>
      </w:r>
      <w:proofErr w:type="spellStart"/>
      <w:r w:rsidRPr="008447B3">
        <w:rPr>
          <w:bCs/>
        </w:rPr>
        <w:t>Autónoma</w:t>
      </w:r>
      <w:proofErr w:type="spellEnd"/>
      <w:r w:rsidRPr="008447B3">
        <w:rPr>
          <w:bCs/>
        </w:rPr>
        <w:t xml:space="preserve"> de México</w:t>
      </w:r>
      <w:r w:rsidRPr="008447B3">
        <w:rPr>
          <w:b/>
        </w:rPr>
        <w:t xml:space="preserve"> (</w:t>
      </w:r>
      <w:r w:rsidRPr="008447B3">
        <w:rPr>
          <w:rStyle w:val="Strong"/>
          <w:b w:val="0"/>
        </w:rPr>
        <w:t>2nd Prize)</w:t>
      </w:r>
      <w:r w:rsidRPr="008447B3">
        <w:rPr>
          <w:b/>
        </w:rPr>
        <w:t xml:space="preserve">, </w:t>
      </w:r>
      <w:hyperlink r:id="rId4" w:history="1">
        <w:r w:rsidRPr="008447B3">
          <w:rPr>
            <w:rStyle w:val="Strong"/>
            <w:b w:val="0"/>
          </w:rPr>
          <w:t>Lisa Jung</w:t>
        </w:r>
      </w:hyperlink>
      <w:r w:rsidRPr="008447B3">
        <w:rPr>
          <w:b/>
        </w:rPr>
        <w:t xml:space="preserve">, </w:t>
      </w:r>
      <w:r w:rsidRPr="008447B3">
        <w:t>University of Colorado, USA</w:t>
      </w:r>
      <w:r w:rsidRPr="008447B3">
        <w:rPr>
          <w:b/>
        </w:rPr>
        <w:t xml:space="preserve"> (</w:t>
      </w:r>
      <w:r w:rsidRPr="008447B3">
        <w:rPr>
          <w:rStyle w:val="Strong"/>
          <w:b w:val="0"/>
        </w:rPr>
        <w:t>Honorable Mention</w:t>
      </w:r>
      <w:r w:rsidRPr="008447B3">
        <w:rPr>
          <w:b/>
        </w:rPr>
        <w:t xml:space="preserve">), </w:t>
      </w:r>
      <w:r w:rsidRPr="008447B3">
        <w:rPr>
          <w:bCs/>
        </w:rPr>
        <w:t>Amanda Carew</w:t>
      </w:r>
      <w:r w:rsidRPr="008447B3">
        <w:rPr>
          <w:b/>
        </w:rPr>
        <w:t xml:space="preserve">, </w:t>
      </w:r>
      <w:r w:rsidRPr="008447B3">
        <w:t>University of Victoria, Canada (</w:t>
      </w:r>
      <w:r w:rsidRPr="008447B3">
        <w:rPr>
          <w:rStyle w:val="Strong"/>
          <w:b w:val="0"/>
        </w:rPr>
        <w:t>Honorable Mention</w:t>
      </w:r>
      <w:r w:rsidRPr="008447B3">
        <w:t xml:space="preserve">) and </w:t>
      </w:r>
      <w:proofErr w:type="spellStart"/>
      <w:r w:rsidRPr="008447B3">
        <w:rPr>
          <w:bCs/>
        </w:rPr>
        <w:t>Cinthya</w:t>
      </w:r>
      <w:proofErr w:type="spellEnd"/>
      <w:r w:rsidRPr="008447B3">
        <w:rPr>
          <w:bCs/>
        </w:rPr>
        <w:t xml:space="preserve"> Cordoba-Manilla</w:t>
      </w:r>
      <w:r w:rsidRPr="008447B3">
        <w:t xml:space="preserve">, </w:t>
      </w:r>
      <w:r w:rsidRPr="008447B3">
        <w:rPr>
          <w:bCs/>
        </w:rPr>
        <w:t xml:space="preserve">Universidad Nacional </w:t>
      </w:r>
      <w:proofErr w:type="spellStart"/>
      <w:r w:rsidRPr="008447B3">
        <w:rPr>
          <w:bCs/>
        </w:rPr>
        <w:t>Autónoma</w:t>
      </w:r>
      <w:proofErr w:type="spellEnd"/>
      <w:r w:rsidRPr="008447B3">
        <w:rPr>
          <w:bCs/>
        </w:rPr>
        <w:t xml:space="preserve"> de México</w:t>
      </w:r>
      <w:r w:rsidRPr="008447B3">
        <w:t xml:space="preserve">, </w:t>
      </w:r>
      <w:r w:rsidRPr="008447B3">
        <w:rPr>
          <w:rStyle w:val="Strong"/>
          <w:b w:val="0"/>
        </w:rPr>
        <w:t xml:space="preserve">Honorable Mention). The Best Poster Awards for PhD Students were given to </w:t>
      </w:r>
      <w:hyperlink r:id="rId5" w:history="1">
        <w:r w:rsidRPr="008447B3">
          <w:rPr>
            <w:rStyle w:val="Strong"/>
            <w:b w:val="0"/>
          </w:rPr>
          <w:t>Tim Breton</w:t>
        </w:r>
      </w:hyperlink>
      <w:r w:rsidRPr="008447B3">
        <w:rPr>
          <w:b/>
        </w:rPr>
        <w:t xml:space="preserve">, </w:t>
      </w:r>
      <w:r w:rsidRPr="008447B3">
        <w:t>University of New Hampshire, USA</w:t>
      </w:r>
      <w:r w:rsidRPr="008447B3">
        <w:rPr>
          <w:b/>
        </w:rPr>
        <w:t xml:space="preserve"> (</w:t>
      </w:r>
      <w:r w:rsidRPr="008447B3">
        <w:rPr>
          <w:rStyle w:val="Strong"/>
          <w:b w:val="0"/>
        </w:rPr>
        <w:t>1st Prize</w:t>
      </w:r>
      <w:r w:rsidRPr="008447B3">
        <w:rPr>
          <w:b/>
        </w:rPr>
        <w:t xml:space="preserve">) </w:t>
      </w:r>
      <w:r w:rsidRPr="008447B3">
        <w:t>and</w:t>
      </w:r>
      <w:r w:rsidRPr="008447B3">
        <w:rPr>
          <w:b/>
        </w:rPr>
        <w:t xml:space="preserve"> </w:t>
      </w:r>
      <w:r w:rsidRPr="008447B3">
        <w:rPr>
          <w:bCs/>
        </w:rPr>
        <w:t>Amanda L. Herberger</w:t>
      </w:r>
      <w:r w:rsidRPr="008447B3">
        <w:t>, University of Buffalo, USA</w:t>
      </w:r>
      <w:r w:rsidRPr="008447B3">
        <w:rPr>
          <w:b/>
        </w:rPr>
        <w:t xml:space="preserve"> (</w:t>
      </w:r>
      <w:r w:rsidRPr="008447B3">
        <w:rPr>
          <w:rStyle w:val="Strong"/>
          <w:b w:val="0"/>
        </w:rPr>
        <w:t xml:space="preserve">Honorable Mention). The Best Poster Awards for Postdoctoral Fellows were awarded to </w:t>
      </w:r>
      <w:hyperlink r:id="rId6" w:history="1">
        <w:r w:rsidRPr="008447B3">
          <w:rPr>
            <w:rStyle w:val="Strong"/>
            <w:b w:val="0"/>
          </w:rPr>
          <w:t>Jason Breves</w:t>
        </w:r>
      </w:hyperlink>
      <w:r w:rsidRPr="008447B3">
        <w:rPr>
          <w:b/>
        </w:rPr>
        <w:t xml:space="preserve">, </w:t>
      </w:r>
      <w:r w:rsidRPr="008447B3">
        <w:t>University of Massachusetts, USA</w:t>
      </w:r>
      <w:r w:rsidRPr="008447B3">
        <w:rPr>
          <w:b/>
        </w:rPr>
        <w:t xml:space="preserve"> (</w:t>
      </w:r>
      <w:r w:rsidRPr="008447B3">
        <w:rPr>
          <w:rStyle w:val="Strong"/>
          <w:b w:val="0"/>
        </w:rPr>
        <w:t>1st Prize)</w:t>
      </w:r>
      <w:r w:rsidRPr="008447B3">
        <w:rPr>
          <w:b/>
        </w:rPr>
        <w:t xml:space="preserve"> </w:t>
      </w:r>
      <w:r w:rsidRPr="008447B3">
        <w:t xml:space="preserve">and </w:t>
      </w:r>
      <w:hyperlink r:id="rId7" w:history="1">
        <w:proofErr w:type="spellStart"/>
        <w:r w:rsidRPr="008447B3">
          <w:rPr>
            <w:rStyle w:val="Hyperlink"/>
            <w:b/>
            <w:bCs/>
          </w:rPr>
          <w:t>Liesbeth</w:t>
        </w:r>
        <w:proofErr w:type="spellEnd"/>
        <w:r w:rsidRPr="008447B3">
          <w:rPr>
            <w:rStyle w:val="Hyperlink"/>
            <w:b/>
            <w:bCs/>
          </w:rPr>
          <w:t xml:space="preserve"> </w:t>
        </w:r>
        <w:proofErr w:type="spellStart"/>
        <w:r w:rsidRPr="008447B3">
          <w:rPr>
            <w:rStyle w:val="Hyperlink"/>
            <w:b/>
            <w:bCs/>
          </w:rPr>
          <w:t>Badisco</w:t>
        </w:r>
        <w:proofErr w:type="spellEnd"/>
      </w:hyperlink>
      <w:r w:rsidRPr="008447B3">
        <w:rPr>
          <w:rStyle w:val="Strong"/>
          <w:b w:val="0"/>
        </w:rPr>
        <w:t xml:space="preserve">, University of Belgium (Honorable Mention). The Best Oral Presentation Awards for all Trainees went to </w:t>
      </w:r>
      <w:hyperlink r:id="rId8" w:history="1">
        <w:r w:rsidRPr="008447B3">
          <w:rPr>
            <w:rStyle w:val="Strong"/>
            <w:b w:val="0"/>
          </w:rPr>
          <w:t>Ben Dantzer</w:t>
        </w:r>
      </w:hyperlink>
      <w:r w:rsidRPr="008447B3">
        <w:rPr>
          <w:b/>
        </w:rPr>
        <w:t xml:space="preserve">, </w:t>
      </w:r>
      <w:r w:rsidRPr="008447B3">
        <w:t>Michigan State University, USA</w:t>
      </w:r>
      <w:r w:rsidRPr="008447B3">
        <w:rPr>
          <w:b/>
        </w:rPr>
        <w:t xml:space="preserve"> (</w:t>
      </w:r>
      <w:r w:rsidRPr="008447B3">
        <w:rPr>
          <w:rStyle w:val="Strong"/>
          <w:b w:val="0"/>
        </w:rPr>
        <w:t>1st Prize)</w:t>
      </w:r>
      <w:r w:rsidRPr="008447B3">
        <w:rPr>
          <w:b/>
        </w:rPr>
        <w:t xml:space="preserve"> </w:t>
      </w:r>
      <w:r w:rsidRPr="008447B3">
        <w:rPr>
          <w:b/>
        </w:rPr>
        <w:br/>
      </w:r>
      <w:hyperlink r:id="rId9" w:history="1">
        <w:r w:rsidRPr="008447B3">
          <w:rPr>
            <w:rStyle w:val="Strong"/>
            <w:b w:val="0"/>
          </w:rPr>
          <w:t>Erin McEvoy</w:t>
        </w:r>
      </w:hyperlink>
      <w:r w:rsidRPr="008447B3">
        <w:rPr>
          <w:b/>
        </w:rPr>
        <w:t xml:space="preserve">, </w:t>
      </w:r>
      <w:proofErr w:type="spellStart"/>
      <w:r w:rsidRPr="008447B3">
        <w:t>Williamete</w:t>
      </w:r>
      <w:proofErr w:type="spellEnd"/>
      <w:r w:rsidRPr="008447B3">
        <w:t xml:space="preserve"> University, USA</w:t>
      </w:r>
      <w:r w:rsidRPr="008447B3">
        <w:rPr>
          <w:b/>
        </w:rPr>
        <w:t xml:space="preserve"> (</w:t>
      </w:r>
      <w:r w:rsidRPr="008447B3">
        <w:rPr>
          <w:rStyle w:val="Strong"/>
          <w:b w:val="0"/>
        </w:rPr>
        <w:t>2nd Prize)</w:t>
      </w:r>
      <w:r w:rsidRPr="008447B3">
        <w:rPr>
          <w:b/>
        </w:rPr>
        <w:t xml:space="preserve"> </w:t>
      </w:r>
      <w:r w:rsidRPr="008447B3">
        <w:t>and</w:t>
      </w:r>
      <w:r w:rsidRPr="008447B3">
        <w:rPr>
          <w:b/>
        </w:rPr>
        <w:t xml:space="preserve"> </w:t>
      </w:r>
      <w:hyperlink r:id="rId10" w:history="1">
        <w:r w:rsidRPr="008447B3">
          <w:rPr>
            <w:rStyle w:val="Strong"/>
            <w:b w:val="0"/>
          </w:rPr>
          <w:t>Melissa Cui</w:t>
        </w:r>
      </w:hyperlink>
      <w:r w:rsidRPr="008447B3">
        <w:rPr>
          <w:b/>
        </w:rPr>
        <w:t xml:space="preserve">, </w:t>
      </w:r>
      <w:r w:rsidRPr="008447B3">
        <w:t xml:space="preserve">University of Michigan, USA </w:t>
      </w:r>
      <w:r w:rsidRPr="008447B3">
        <w:rPr>
          <w:b/>
        </w:rPr>
        <w:t>(</w:t>
      </w:r>
      <w:r w:rsidRPr="008447B3">
        <w:rPr>
          <w:rStyle w:val="Strong"/>
          <w:b w:val="0"/>
        </w:rPr>
        <w:t>Honorable Mention).</w:t>
      </w:r>
    </w:p>
    <w:p w14:paraId="37C9E5EB" w14:textId="77777777" w:rsidR="00646744" w:rsidRPr="00646744" w:rsidRDefault="00646744" w:rsidP="00646744">
      <w:pPr>
        <w:autoSpaceDE w:val="0"/>
        <w:autoSpaceDN w:val="0"/>
        <w:adjustRightInd w:val="0"/>
        <w:ind w:firstLine="360"/>
        <w:rPr>
          <w:color w:val="000000"/>
        </w:rPr>
      </w:pPr>
      <w:r w:rsidRPr="00646744">
        <w:rPr>
          <w:color w:val="000000"/>
        </w:rPr>
        <w:t xml:space="preserve">The NASCE2011 program, book of abstracts, and other information can be accessed from the conference website: </w:t>
      </w:r>
      <w:hyperlink r:id="rId11" w:history="1">
        <w:r w:rsidRPr="00646744">
          <w:rPr>
            <w:rStyle w:val="Hyperlink"/>
          </w:rPr>
          <w:t>http://www.mcdb.lsa.umich.edu/labs/denver/NASCE/NASCE2011.php</w:t>
        </w:r>
      </w:hyperlink>
      <w:r w:rsidRPr="00646744">
        <w:rPr>
          <w:color w:val="000000"/>
        </w:rPr>
        <w:t>.</w:t>
      </w:r>
    </w:p>
    <w:p w14:paraId="57864415" w14:textId="77777777" w:rsidR="008447B3" w:rsidRDefault="008447B3" w:rsidP="00646744">
      <w:pPr>
        <w:pStyle w:val="Heading2"/>
        <w:spacing w:before="0" w:beforeAutospacing="0" w:after="0" w:afterAutospacing="0"/>
        <w:ind w:firstLine="360"/>
        <w:rPr>
          <w:rFonts w:ascii="Times New Roman" w:hAnsi="Times New Roman" w:cs="Times New Roman"/>
          <w:color w:val="000000"/>
          <w:sz w:val="24"/>
          <w:szCs w:val="24"/>
        </w:rPr>
      </w:pPr>
    </w:p>
    <w:p w14:paraId="54EEC00E" w14:textId="77777777" w:rsidR="00646744" w:rsidRPr="00646744" w:rsidRDefault="00646744" w:rsidP="00646744">
      <w:pPr>
        <w:pStyle w:val="Heading2"/>
        <w:spacing w:before="0" w:beforeAutospacing="0" w:after="0" w:afterAutospacing="0"/>
        <w:ind w:firstLine="360"/>
        <w:rPr>
          <w:rFonts w:ascii="Times New Roman" w:hAnsi="Times New Roman" w:cs="Times New Roman"/>
          <w:bCs/>
          <w:color w:val="auto"/>
          <w:sz w:val="24"/>
          <w:szCs w:val="24"/>
        </w:rPr>
      </w:pPr>
      <w:r w:rsidRPr="00646744">
        <w:rPr>
          <w:rFonts w:ascii="Times New Roman" w:hAnsi="Times New Roman" w:cs="Times New Roman"/>
          <w:color w:val="000000"/>
          <w:sz w:val="24"/>
          <w:szCs w:val="24"/>
        </w:rPr>
        <w:t xml:space="preserve">The ISAREN developed from a satellite symposium of the Conference of European Comparative Endocrinology held in Germany in 1988. The first International Symposium on Amphibian Endocrinology (ISAE) was organized by Prof. Sakae </w:t>
      </w:r>
      <w:proofErr w:type="spellStart"/>
      <w:r w:rsidRPr="00646744">
        <w:rPr>
          <w:rFonts w:ascii="Times New Roman" w:hAnsi="Times New Roman" w:cs="Times New Roman"/>
          <w:color w:val="000000"/>
          <w:sz w:val="24"/>
          <w:szCs w:val="24"/>
        </w:rPr>
        <w:t>Kikuyama</w:t>
      </w:r>
      <w:proofErr w:type="spellEnd"/>
      <w:r w:rsidRPr="00646744">
        <w:rPr>
          <w:rFonts w:ascii="Times New Roman" w:hAnsi="Times New Roman" w:cs="Times New Roman"/>
          <w:color w:val="000000"/>
          <w:sz w:val="24"/>
          <w:szCs w:val="24"/>
        </w:rPr>
        <w:t xml:space="preserve"> at </w:t>
      </w:r>
      <w:proofErr w:type="spellStart"/>
      <w:r w:rsidRPr="00646744">
        <w:rPr>
          <w:rFonts w:ascii="Times New Roman" w:hAnsi="Times New Roman" w:cs="Times New Roman"/>
          <w:color w:val="000000"/>
          <w:sz w:val="24"/>
          <w:szCs w:val="24"/>
        </w:rPr>
        <w:t>Waseda</w:t>
      </w:r>
      <w:proofErr w:type="spellEnd"/>
      <w:r w:rsidRPr="00646744">
        <w:rPr>
          <w:rFonts w:ascii="Times New Roman" w:hAnsi="Times New Roman" w:cs="Times New Roman"/>
          <w:color w:val="000000"/>
          <w:sz w:val="24"/>
          <w:szCs w:val="24"/>
        </w:rPr>
        <w:t xml:space="preserve"> University in Tokyo, Japan in 1992. During the second ISAE meeting held in Boulder, Colorado in 1994, the ISAE scientific advisory committee decided to include neurobiology and reptiles in the symposium. The third meeting was held in </w:t>
      </w:r>
      <w:proofErr w:type="spellStart"/>
      <w:r w:rsidRPr="00646744">
        <w:rPr>
          <w:rFonts w:ascii="Times New Roman" w:hAnsi="Times New Roman" w:cs="Times New Roman"/>
          <w:color w:val="000000"/>
          <w:sz w:val="24"/>
          <w:szCs w:val="24"/>
        </w:rPr>
        <w:t>Camerino</w:t>
      </w:r>
      <w:proofErr w:type="spellEnd"/>
      <w:r w:rsidRPr="00646744">
        <w:rPr>
          <w:rFonts w:ascii="Times New Roman" w:hAnsi="Times New Roman" w:cs="Times New Roman"/>
          <w:color w:val="000000"/>
          <w:sz w:val="24"/>
          <w:szCs w:val="24"/>
        </w:rPr>
        <w:t xml:space="preserve">, Italy for the first time under the name ISAREN. The ISAREN has been held approximately every two years and has rotated among North America, Asia and Europe. Other successful symposia were held at </w:t>
      </w:r>
      <w:proofErr w:type="spellStart"/>
      <w:r w:rsidRPr="00646744">
        <w:rPr>
          <w:rFonts w:ascii="Times New Roman" w:hAnsi="Times New Roman" w:cs="Times New Roman"/>
          <w:color w:val="000000"/>
          <w:sz w:val="24"/>
          <w:szCs w:val="24"/>
        </w:rPr>
        <w:t>Jeju</w:t>
      </w:r>
      <w:proofErr w:type="spellEnd"/>
      <w:r w:rsidRPr="00646744">
        <w:rPr>
          <w:rFonts w:ascii="Times New Roman" w:hAnsi="Times New Roman" w:cs="Times New Roman"/>
          <w:color w:val="000000"/>
          <w:sz w:val="24"/>
          <w:szCs w:val="24"/>
        </w:rPr>
        <w:t xml:space="preserve"> Island, South Korea (4</w:t>
      </w:r>
      <w:r w:rsidRPr="00646744">
        <w:rPr>
          <w:rFonts w:ascii="Times New Roman" w:hAnsi="Times New Roman" w:cs="Times New Roman"/>
          <w:color w:val="000000"/>
          <w:sz w:val="24"/>
          <w:szCs w:val="24"/>
          <w:vertAlign w:val="superscript"/>
        </w:rPr>
        <w:t xml:space="preserve">th </w:t>
      </w:r>
      <w:r w:rsidRPr="00646744">
        <w:rPr>
          <w:rFonts w:ascii="Times New Roman" w:hAnsi="Times New Roman" w:cs="Times New Roman"/>
          <w:color w:val="000000"/>
          <w:sz w:val="24"/>
          <w:szCs w:val="24"/>
        </w:rPr>
        <w:t>- 2003), the University of California, Berkeley (5</w:t>
      </w:r>
      <w:r w:rsidRPr="00646744">
        <w:rPr>
          <w:rFonts w:ascii="Times New Roman" w:hAnsi="Times New Roman" w:cs="Times New Roman"/>
          <w:color w:val="000000"/>
          <w:sz w:val="24"/>
          <w:szCs w:val="24"/>
          <w:vertAlign w:val="superscript"/>
        </w:rPr>
        <w:t xml:space="preserve">th </w:t>
      </w:r>
      <w:r w:rsidRPr="00646744">
        <w:rPr>
          <w:rFonts w:ascii="Times New Roman" w:hAnsi="Times New Roman" w:cs="Times New Roman"/>
          <w:color w:val="000000"/>
          <w:sz w:val="24"/>
          <w:szCs w:val="24"/>
        </w:rPr>
        <w:t>– 2007), and Berlin, Germany (6</w:t>
      </w:r>
      <w:r w:rsidRPr="00646744">
        <w:rPr>
          <w:rFonts w:ascii="Times New Roman" w:hAnsi="Times New Roman" w:cs="Times New Roman"/>
          <w:color w:val="000000"/>
          <w:sz w:val="24"/>
          <w:szCs w:val="24"/>
          <w:vertAlign w:val="superscript"/>
        </w:rPr>
        <w:t xml:space="preserve">th </w:t>
      </w:r>
      <w:r w:rsidRPr="00646744">
        <w:rPr>
          <w:rFonts w:ascii="Times New Roman" w:hAnsi="Times New Roman" w:cs="Times New Roman"/>
          <w:color w:val="000000"/>
          <w:sz w:val="24"/>
          <w:szCs w:val="24"/>
        </w:rPr>
        <w:t>– 2009). ISAREN2011 was held as a satellite of NASCE2011, a</w:t>
      </w:r>
      <w:r w:rsidRPr="00646744">
        <w:rPr>
          <w:rFonts w:ascii="Times New Roman" w:hAnsi="Times New Roman" w:cs="Times New Roman"/>
          <w:color w:val="auto"/>
          <w:sz w:val="24"/>
          <w:szCs w:val="24"/>
        </w:rPr>
        <w:t xml:space="preserve">nd at the conference the ISAREN Scientific Advisory Committee decided that future ISAREN meetings should </w:t>
      </w:r>
      <w:r w:rsidRPr="00646744">
        <w:rPr>
          <w:rFonts w:ascii="Times New Roman" w:hAnsi="Times New Roman" w:cs="Times New Roman"/>
          <w:bCs/>
          <w:color w:val="auto"/>
          <w:sz w:val="24"/>
          <w:szCs w:val="24"/>
        </w:rPr>
        <w:t>occur every 2-4 years, and should be scheduled to coincide with a major comparative endocrinology conference so as to maintain attendance and to provide attendees greater value for their travel and time. The next ISAREN (8</w:t>
      </w:r>
      <w:r w:rsidRPr="00646744">
        <w:rPr>
          <w:rFonts w:ascii="Times New Roman" w:hAnsi="Times New Roman" w:cs="Times New Roman"/>
          <w:bCs/>
          <w:color w:val="auto"/>
          <w:sz w:val="24"/>
          <w:szCs w:val="24"/>
          <w:vertAlign w:val="superscript"/>
        </w:rPr>
        <w:t>th</w:t>
      </w:r>
      <w:r w:rsidRPr="00646744">
        <w:rPr>
          <w:rFonts w:ascii="Times New Roman" w:hAnsi="Times New Roman" w:cs="Times New Roman"/>
          <w:bCs/>
          <w:color w:val="auto"/>
          <w:sz w:val="24"/>
          <w:szCs w:val="24"/>
        </w:rPr>
        <w:t xml:space="preserve">) will be held in at the </w:t>
      </w:r>
      <w:r w:rsidRPr="00646744">
        <w:rPr>
          <w:rFonts w:ascii="Times New Roman" w:hAnsi="Times New Roman" w:cs="Times New Roman"/>
          <w:color w:val="auto"/>
          <w:sz w:val="24"/>
          <w:szCs w:val="24"/>
        </w:rPr>
        <w:t>International Conference Center, National Institute for Basic Biology, Okazaki, Japan</w:t>
      </w:r>
      <w:r w:rsidRPr="00646744">
        <w:rPr>
          <w:rFonts w:ascii="Times New Roman" w:hAnsi="Times New Roman" w:cs="Times New Roman"/>
          <w:bCs/>
          <w:color w:val="auto"/>
          <w:sz w:val="24"/>
          <w:szCs w:val="24"/>
        </w:rPr>
        <w:t xml:space="preserve"> in November, 2014 and will be organized by Prof.</w:t>
      </w:r>
      <w:r w:rsidRPr="00646744">
        <w:rPr>
          <w:rFonts w:ascii="Times New Roman" w:hAnsi="Times New Roman" w:cs="Times New Roman"/>
          <w:color w:val="auto"/>
          <w:sz w:val="24"/>
          <w:szCs w:val="24"/>
        </w:rPr>
        <w:t xml:space="preserve"> Taisen Iguchi. The 8</w:t>
      </w:r>
      <w:r w:rsidRPr="00646744">
        <w:rPr>
          <w:rFonts w:ascii="Times New Roman" w:hAnsi="Times New Roman" w:cs="Times New Roman"/>
          <w:color w:val="auto"/>
          <w:sz w:val="24"/>
          <w:szCs w:val="24"/>
          <w:vertAlign w:val="superscript"/>
        </w:rPr>
        <w:t>th</w:t>
      </w:r>
      <w:r w:rsidRPr="00646744">
        <w:rPr>
          <w:rFonts w:ascii="Times New Roman" w:hAnsi="Times New Roman" w:cs="Times New Roman"/>
          <w:color w:val="auto"/>
          <w:sz w:val="24"/>
          <w:szCs w:val="24"/>
        </w:rPr>
        <w:t xml:space="preserve"> ISAREN will be held in conjunction with the annual meeting of the Japan Society of Comparative Endocrinology (dates to be announced).</w:t>
      </w:r>
    </w:p>
    <w:p w14:paraId="664ABE89" w14:textId="77777777" w:rsidR="00646744" w:rsidRPr="00646744" w:rsidRDefault="00646744" w:rsidP="00646744">
      <w:pPr>
        <w:autoSpaceDE w:val="0"/>
        <w:autoSpaceDN w:val="0"/>
        <w:adjustRightInd w:val="0"/>
        <w:ind w:firstLine="360"/>
        <w:rPr>
          <w:b/>
          <w:bCs/>
        </w:rPr>
      </w:pPr>
      <w:r w:rsidRPr="00646744">
        <w:t xml:space="preserve">At the ISAREN2011 in Ann Arbor there were three plenary lectures: </w:t>
      </w:r>
      <w:r w:rsidRPr="00646744">
        <w:rPr>
          <w:b/>
          <w:bCs/>
        </w:rPr>
        <w:t>Barbara Demeneix,</w:t>
      </w:r>
    </w:p>
    <w:p w14:paraId="5C7C8BB9" w14:textId="77777777" w:rsidR="00646744" w:rsidRPr="00646744" w:rsidRDefault="00646744" w:rsidP="00646744">
      <w:pPr>
        <w:autoSpaceDE w:val="0"/>
        <w:autoSpaceDN w:val="0"/>
        <w:adjustRightInd w:val="0"/>
      </w:pPr>
      <w:r w:rsidRPr="00646744">
        <w:t xml:space="preserve">Professor, Museum National </w:t>
      </w:r>
      <w:proofErr w:type="spellStart"/>
      <w:r w:rsidRPr="00646744">
        <w:t>d’Histoire</w:t>
      </w:r>
      <w:proofErr w:type="spellEnd"/>
      <w:r w:rsidRPr="00646744">
        <w:t xml:space="preserve"> Naturelle Paris, France </w:t>
      </w:r>
      <w:r w:rsidRPr="00646744">
        <w:rPr>
          <w:bCs/>
        </w:rPr>
        <w:t>“</w:t>
      </w:r>
      <w:r w:rsidRPr="00646744">
        <w:rPr>
          <w:bCs/>
          <w:i/>
          <w:iCs/>
        </w:rPr>
        <w:t xml:space="preserve">Thyroid hormone signaling during development in Xenopus </w:t>
      </w:r>
      <w:proofErr w:type="spellStart"/>
      <w:r w:rsidRPr="00646744">
        <w:rPr>
          <w:bCs/>
          <w:i/>
          <w:iCs/>
        </w:rPr>
        <w:t>laevis</w:t>
      </w:r>
      <w:proofErr w:type="spellEnd"/>
      <w:r w:rsidRPr="00646744">
        <w:rPr>
          <w:bCs/>
          <w:iCs/>
        </w:rPr>
        <w:t xml:space="preserve">.”; </w:t>
      </w:r>
      <w:r w:rsidRPr="00646744">
        <w:rPr>
          <w:b/>
          <w:bCs/>
        </w:rPr>
        <w:t>Kazuyoshi Tsutsui,</w:t>
      </w:r>
      <w:r w:rsidRPr="00646744">
        <w:rPr>
          <w:bCs/>
        </w:rPr>
        <w:t xml:space="preserve"> </w:t>
      </w:r>
      <w:r w:rsidRPr="00646744">
        <w:t xml:space="preserve">Professor, </w:t>
      </w:r>
      <w:proofErr w:type="spellStart"/>
      <w:r w:rsidRPr="00646744">
        <w:t>Waseda</w:t>
      </w:r>
      <w:proofErr w:type="spellEnd"/>
      <w:r w:rsidRPr="00646744">
        <w:t xml:space="preserve"> University, Tokyo, Japan </w:t>
      </w:r>
      <w:r w:rsidRPr="00646744">
        <w:rPr>
          <w:bCs/>
        </w:rPr>
        <w:t>“</w:t>
      </w:r>
      <w:r w:rsidRPr="00646744">
        <w:rPr>
          <w:bCs/>
          <w:i/>
          <w:iCs/>
        </w:rPr>
        <w:t>Identification, mode of action and functional significance of 7alpha-hydroxypregnenolone, a new key regulator of amphibian locomotion</w:t>
      </w:r>
      <w:r w:rsidRPr="00646744">
        <w:rPr>
          <w:bCs/>
          <w:iCs/>
        </w:rPr>
        <w:t xml:space="preserve">.” and </w:t>
      </w:r>
      <w:r w:rsidRPr="00646744">
        <w:rPr>
          <w:b/>
          <w:bCs/>
        </w:rPr>
        <w:t xml:space="preserve">Louis </w:t>
      </w:r>
      <w:proofErr w:type="spellStart"/>
      <w:r w:rsidRPr="00646744">
        <w:rPr>
          <w:b/>
          <w:bCs/>
        </w:rPr>
        <w:t>Guillette</w:t>
      </w:r>
      <w:proofErr w:type="spellEnd"/>
      <w:r w:rsidRPr="00646744">
        <w:rPr>
          <w:b/>
          <w:bCs/>
        </w:rPr>
        <w:t>, Jr.</w:t>
      </w:r>
      <w:r w:rsidRPr="00646744">
        <w:rPr>
          <w:bCs/>
        </w:rPr>
        <w:t xml:space="preserve"> </w:t>
      </w:r>
      <w:r w:rsidRPr="00646744">
        <w:t>(Joint ISAREN and NASCE). A poster session, and seven topical oral sessions focused on diverse topics in amphibian and reptilian endocrinology and neurobiology:</w:t>
      </w:r>
    </w:p>
    <w:p w14:paraId="31091F03" w14:textId="77777777" w:rsidR="00646744" w:rsidRPr="00646744" w:rsidRDefault="00646744" w:rsidP="00646744">
      <w:pPr>
        <w:autoSpaceDE w:val="0"/>
        <w:autoSpaceDN w:val="0"/>
        <w:adjustRightInd w:val="0"/>
        <w:ind w:left="720" w:hanging="360"/>
      </w:pPr>
      <w:r w:rsidRPr="00646744">
        <w:lastRenderedPageBreak/>
        <w:t xml:space="preserve">S1. 100 years since </w:t>
      </w:r>
      <w:proofErr w:type="spellStart"/>
      <w:r w:rsidRPr="00646744">
        <w:t>Gudernatsch</w:t>
      </w:r>
      <w:proofErr w:type="spellEnd"/>
      <w:r w:rsidRPr="00646744">
        <w:t>: Thyroid hormone and amphibian metamorphosis</w:t>
      </w:r>
    </w:p>
    <w:p w14:paraId="45F771A8" w14:textId="77777777" w:rsidR="00646744" w:rsidRPr="00646744" w:rsidRDefault="00646744" w:rsidP="00646744">
      <w:pPr>
        <w:autoSpaceDE w:val="0"/>
        <w:autoSpaceDN w:val="0"/>
        <w:adjustRightInd w:val="0"/>
        <w:ind w:left="720" w:hanging="360"/>
      </w:pPr>
      <w:r w:rsidRPr="00646744">
        <w:t>S2. Neurobiology of social signaling</w:t>
      </w:r>
    </w:p>
    <w:p w14:paraId="40D02361" w14:textId="77777777" w:rsidR="00646744" w:rsidRPr="00646744" w:rsidRDefault="00646744" w:rsidP="00646744">
      <w:pPr>
        <w:autoSpaceDE w:val="0"/>
        <w:autoSpaceDN w:val="0"/>
        <w:adjustRightInd w:val="0"/>
        <w:ind w:left="720" w:hanging="360"/>
      </w:pPr>
      <w:r w:rsidRPr="00646744">
        <w:t>S3. Neuroendocrinology</w:t>
      </w:r>
    </w:p>
    <w:p w14:paraId="0BEA28EB" w14:textId="77777777" w:rsidR="00646744" w:rsidRPr="00646744" w:rsidRDefault="00646744" w:rsidP="00646744">
      <w:pPr>
        <w:autoSpaceDE w:val="0"/>
        <w:autoSpaceDN w:val="0"/>
        <w:adjustRightInd w:val="0"/>
        <w:ind w:left="720" w:hanging="360"/>
      </w:pPr>
      <w:r w:rsidRPr="00646744">
        <w:t>S4. Reproduction</w:t>
      </w:r>
    </w:p>
    <w:p w14:paraId="31306955" w14:textId="77777777" w:rsidR="00646744" w:rsidRPr="00646744" w:rsidRDefault="00646744" w:rsidP="00646744">
      <w:pPr>
        <w:autoSpaceDE w:val="0"/>
        <w:autoSpaceDN w:val="0"/>
        <w:adjustRightInd w:val="0"/>
        <w:ind w:left="720" w:hanging="360"/>
      </w:pPr>
      <w:r w:rsidRPr="00646744">
        <w:t>S5. Adaptive features of the HPI/HPA axis and endocrine stress response in amphibians and reptiles</w:t>
      </w:r>
    </w:p>
    <w:p w14:paraId="2945B0EE" w14:textId="77777777" w:rsidR="00646744" w:rsidRPr="00646744" w:rsidRDefault="00646744" w:rsidP="00646744">
      <w:pPr>
        <w:autoSpaceDE w:val="0"/>
        <w:autoSpaceDN w:val="0"/>
        <w:adjustRightInd w:val="0"/>
        <w:ind w:left="720" w:hanging="360"/>
      </w:pPr>
      <w:r w:rsidRPr="00646744">
        <w:t>S6. Endocrine disruption</w:t>
      </w:r>
    </w:p>
    <w:p w14:paraId="71A16623" w14:textId="77777777" w:rsidR="00646744" w:rsidRPr="00646744" w:rsidRDefault="00646744" w:rsidP="00646744">
      <w:pPr>
        <w:ind w:left="720" w:hanging="360"/>
      </w:pPr>
      <w:r w:rsidRPr="00646744">
        <w:t>S7. Current topics in amphibian and reptilian endocrinology and neurobiology</w:t>
      </w:r>
    </w:p>
    <w:p w14:paraId="57D83816" w14:textId="77777777" w:rsidR="00646744" w:rsidRPr="00646744" w:rsidRDefault="00646744" w:rsidP="00646744">
      <w:r w:rsidRPr="00646744">
        <w:t xml:space="preserve">There was also a late breaking workshop on “Methods for Captive Amphibian Husbandry and Breeding” organized by Vance Trudeau. </w:t>
      </w:r>
      <w:r w:rsidRPr="00646744">
        <w:rPr>
          <w:color w:val="000000"/>
        </w:rPr>
        <w:t xml:space="preserve">The program, book of abstracts, and other information can be accessed from the conference website: </w:t>
      </w:r>
      <w:hyperlink r:id="rId12" w:history="1">
        <w:r w:rsidRPr="00646744">
          <w:rPr>
            <w:rStyle w:val="Hyperlink"/>
          </w:rPr>
          <w:t>http://www.mcdb.lsa.umich.edu/labs/denver/ISAREN/</w:t>
        </w:r>
      </w:hyperlink>
      <w:r w:rsidRPr="00646744">
        <w:t>.</w:t>
      </w:r>
    </w:p>
    <w:p w14:paraId="1CEC8913" w14:textId="77777777" w:rsidR="00646744" w:rsidRDefault="00646744" w:rsidP="00646744">
      <w:pPr>
        <w:shd w:val="clear" w:color="auto" w:fill="FFFFFF"/>
        <w:spacing w:after="196"/>
        <w:ind w:firstLine="360"/>
      </w:pPr>
      <w:r>
        <w:t xml:space="preserve">A special issue of General and Comparative Endocrinology was published with </w:t>
      </w:r>
      <w:r w:rsidRPr="00646744">
        <w:t xml:space="preserve">thirty four articles contributed by attendees at NASCE 2011 (23 articles) and ISAREN 2011 (11 articles). </w:t>
      </w:r>
      <w:r w:rsidRPr="00646744">
        <w:rPr>
          <w:rStyle w:val="Strong"/>
        </w:rPr>
        <w:t>Plenary speakers</w:t>
      </w:r>
      <w:r w:rsidRPr="00646744">
        <w:t xml:space="preserve"> were invited to submit an original review or mini-review article. NASCE2011 </w:t>
      </w:r>
      <w:r w:rsidRPr="00646744">
        <w:rPr>
          <w:rStyle w:val="Strong"/>
        </w:rPr>
        <w:t>Invited symposium/oral session speakers</w:t>
      </w:r>
      <w:r w:rsidRPr="00646744">
        <w:t xml:space="preserve"> were invited to submit an original mini-review or a regular research article. All articles were peer reviewed. The topics covered represent the diversity of areas of interest among comparative endocrinologists. </w:t>
      </w:r>
    </w:p>
    <w:p w14:paraId="395352A7" w14:textId="77777777" w:rsidR="008447B3" w:rsidRDefault="008447B3" w:rsidP="008447B3">
      <w:pPr>
        <w:shd w:val="clear" w:color="auto" w:fill="FFFFFF"/>
        <w:spacing w:after="196"/>
      </w:pPr>
      <w:r>
        <w:t xml:space="preserve">NASCE Membership 2011: </w:t>
      </w:r>
      <w:r w:rsidRPr="002D4F6B">
        <w:t>296</w:t>
      </w:r>
      <w:r>
        <w:t xml:space="preserve"> </w:t>
      </w:r>
      <w:r w:rsidR="002D4F6B">
        <w:t>members</w:t>
      </w:r>
    </w:p>
    <w:p w14:paraId="4C96A5B6" w14:textId="77777777" w:rsidR="002D4F6B" w:rsidRPr="002D4F6B" w:rsidRDefault="008447B3" w:rsidP="008447B3">
      <w:pPr>
        <w:shd w:val="clear" w:color="auto" w:fill="FFFFFF"/>
        <w:spacing w:after="196"/>
        <w:rPr>
          <w:u w:val="single"/>
        </w:rPr>
      </w:pPr>
      <w:r w:rsidRPr="002D4F6B">
        <w:rPr>
          <w:u w:val="single"/>
        </w:rPr>
        <w:t xml:space="preserve">NASCE Finances 2011 </w:t>
      </w:r>
    </w:p>
    <w:p w14:paraId="4A60172D" w14:textId="77777777" w:rsidR="00646744" w:rsidRDefault="002D4F6B" w:rsidP="002D4F6B">
      <w:pPr>
        <w:shd w:val="clear" w:color="auto" w:fill="FFFFFF"/>
        <w:spacing w:after="196"/>
      </w:pPr>
      <w:r>
        <w:t xml:space="preserve">Account balance: </w:t>
      </w:r>
      <w:r w:rsidR="008447B3">
        <w:t>$</w:t>
      </w:r>
      <w:r>
        <w:t>11497.51</w:t>
      </w:r>
    </w:p>
    <w:p w14:paraId="6365EDF1" w14:textId="77777777" w:rsidR="002D4F6B" w:rsidRPr="00646744" w:rsidRDefault="002D4F6B" w:rsidP="002D4F6B">
      <w:pPr>
        <w:shd w:val="clear" w:color="auto" w:fill="FFFFFF"/>
        <w:spacing w:after="196"/>
      </w:pPr>
      <w:r>
        <w:t xml:space="preserve">These are funds remaining from the NASCE 2011 conference and will be held in a University of Michigan account. When the society incorporates and receives tax exempt status the funds will be transferred to a society bank account. </w:t>
      </w:r>
    </w:p>
    <w:p w14:paraId="58661329" w14:textId="77777777" w:rsidR="00646744" w:rsidRPr="00646744" w:rsidRDefault="00646744" w:rsidP="00646744"/>
    <w:p w14:paraId="5EF9F937" w14:textId="77777777" w:rsidR="00646744" w:rsidRPr="00646744" w:rsidRDefault="00646744" w:rsidP="00646744"/>
    <w:p w14:paraId="36DA8D58" w14:textId="77777777" w:rsidR="008733DF" w:rsidRPr="00646744" w:rsidRDefault="008733DF" w:rsidP="00646744"/>
    <w:p w14:paraId="796D450D" w14:textId="77777777" w:rsidR="008733DF" w:rsidRPr="00646744" w:rsidRDefault="008733DF" w:rsidP="00646744"/>
    <w:p w14:paraId="6FFF0CFD" w14:textId="77777777" w:rsidR="008733DF" w:rsidRPr="00646744" w:rsidRDefault="008733DF" w:rsidP="00646744"/>
    <w:sectPr w:rsidR="008733DF" w:rsidRPr="00646744" w:rsidSect="007F0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DF"/>
    <w:rsid w:val="00097A98"/>
    <w:rsid w:val="00114AE3"/>
    <w:rsid w:val="002D4F6B"/>
    <w:rsid w:val="00527496"/>
    <w:rsid w:val="00616145"/>
    <w:rsid w:val="00646744"/>
    <w:rsid w:val="007F046C"/>
    <w:rsid w:val="008447B3"/>
    <w:rsid w:val="00873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A7CD"/>
  <w15:docId w15:val="{D38279EC-4E04-4181-A711-95555B00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46C"/>
  </w:style>
  <w:style w:type="paragraph" w:styleId="Heading2">
    <w:name w:val="heading 2"/>
    <w:basedOn w:val="Normal"/>
    <w:link w:val="Heading2Char"/>
    <w:uiPriority w:val="9"/>
    <w:qFormat/>
    <w:rsid w:val="00646744"/>
    <w:pPr>
      <w:spacing w:before="100" w:beforeAutospacing="1" w:after="100" w:afterAutospacing="1"/>
      <w:outlineLvl w:val="1"/>
    </w:pPr>
    <w:rPr>
      <w:rFonts w:ascii="Arial" w:eastAsia="Times New Roman" w:hAnsi="Arial" w:cs="Arial"/>
      <w:color w:val="6060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744"/>
    <w:rPr>
      <w:rFonts w:ascii="Arial" w:eastAsia="Times New Roman" w:hAnsi="Arial" w:cs="Arial"/>
      <w:color w:val="606060"/>
      <w:sz w:val="22"/>
      <w:szCs w:val="22"/>
    </w:rPr>
  </w:style>
  <w:style w:type="character" w:styleId="Hyperlink">
    <w:name w:val="Hyperlink"/>
    <w:basedOn w:val="DefaultParagraphFont"/>
    <w:uiPriority w:val="99"/>
    <w:unhideWhenUsed/>
    <w:rsid w:val="00646744"/>
    <w:rPr>
      <w:color w:val="0000FF" w:themeColor="hyperlink"/>
      <w:u w:val="single"/>
    </w:rPr>
  </w:style>
  <w:style w:type="character" w:styleId="Strong">
    <w:name w:val="Strong"/>
    <w:basedOn w:val="DefaultParagraphFont"/>
    <w:uiPriority w:val="22"/>
    <w:qFormat/>
    <w:rsid w:val="00646744"/>
    <w:rPr>
      <w:b/>
      <w:bCs/>
    </w:rPr>
  </w:style>
  <w:style w:type="character" w:styleId="Emphasis">
    <w:name w:val="Emphasis"/>
    <w:basedOn w:val="DefaultParagraphFont"/>
    <w:uiPriority w:val="20"/>
    <w:qFormat/>
    <w:rsid w:val="006467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db.lsa.umich.edu/labs/denver/NASCE/dantzer.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db.lsa.umich.edu/labs/denver/NASCE/badisco.pdf" TargetMode="External"/><Relationship Id="rId12" Type="http://schemas.openxmlformats.org/officeDocument/2006/relationships/hyperlink" Target="http://www.mcdb.lsa.umich.edu/labs/denver/ISA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db.lsa.umich.edu/labs/denver/NASCE/breves.pdf" TargetMode="External"/><Relationship Id="rId11" Type="http://schemas.openxmlformats.org/officeDocument/2006/relationships/hyperlink" Target="http://www.mcdb.lsa.umich.edu/labs/denver/NASCE/NASCE2011.php" TargetMode="External"/><Relationship Id="rId5" Type="http://schemas.openxmlformats.org/officeDocument/2006/relationships/hyperlink" Target="http://www.mcdb.lsa.umich.edu/labs/denver/NASCE/breton.pdf" TargetMode="External"/><Relationship Id="rId10" Type="http://schemas.openxmlformats.org/officeDocument/2006/relationships/hyperlink" Target="http://www.mcdb.lsa.umich.edu/labs/denver/NASCE/cui.pdf" TargetMode="External"/><Relationship Id="rId4" Type="http://schemas.openxmlformats.org/officeDocument/2006/relationships/hyperlink" Target="http://www.mcdb.lsa.umich.edu/labs/denver/NASCE/jung.pdf" TargetMode="External"/><Relationship Id="rId9" Type="http://schemas.openxmlformats.org/officeDocument/2006/relationships/hyperlink" Target="http://www.mcdb.lsa.umich.edu/labs/denver/NASCE/mcevo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1879</Words>
  <Characters>10713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rdenver</dc:creator>
  <cp:lastModifiedBy>Zhu, Yong</cp:lastModifiedBy>
  <cp:revision>2</cp:revision>
  <dcterms:created xsi:type="dcterms:W3CDTF">2024-01-29T00:34:00Z</dcterms:created>
  <dcterms:modified xsi:type="dcterms:W3CDTF">2024-01-29T00:34:00Z</dcterms:modified>
</cp:coreProperties>
</file>